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rPr/>
        <w:t xml:space="preserve">Story Timeline</w:t>
      </w:r>
    </w:p>
    <w:p>
      <w:r>
        <w:rPr/>
        <w:t xml:space="preserve">Title: ______________________   Series / Book #: ______________________</w:t>
      </w:r>
    </w:p>
    <w:p>
      <w:r>
        <w:rPr/>
        <w:t xml:space="preserve">Author: ______________________   Last updated: ______________________</w:t>
      </w:r>
    </w:p>
    <w:p>
      <w:r>
        <w:rPr/>
        <w:t xml:space="preserve">A story timeline records when everything happens, not just in what order. Order is easy to see in a manuscript; elapsed time is not. This template gives every scene a row with the in-story date and time, how long since the previous scene, where it happens, whose head we are in, who is present, and what changed. Fill in what you know, leave the rest blank, and update it as you draft.</w:t>
      </w:r>
    </w:p>
    <w:p>
      <w:r>
        <w:rPr>
          <w:i/>
        </w:rPr>
        <w:t xml:space="preserve">Template by Bunsho (https://www.bunsho.io), the manuscript editor with a built-in continuity checker. Free to use, share, and adapt.</w:t>
      </w:r>
    </w:p>
    <w:p>
      <w:pPr>
        <w:pStyle w:val="Heading2"/>
      </w:pPr>
      <w:r>
        <w:rPr/>
        <w:t xml:space="preserve">1. Time ground rules</w:t>
      </w:r>
    </w:p>
    <w:p>
      <w:r>
        <w:rPr/>
        <w:t xml:space="preserve">Set these once. Every other row depends on them.</w:t>
      </w:r>
    </w:p>
    <w:tbl>
      <w:tblPr>
        <w:tblW w:w="5000" w:type="pct"/>
        <w:tblBorders>
          <w:top w:val="single" w:sz="4" w:space="0" w:color="B8AE9C"/>
          <w:left w:val="single" w:sz="4" w:space="0" w:color="B8AE9C"/>
          <w:bottom w:val="single" w:sz="4" w:space="0" w:color="B8AE9C"/>
          <w:right w:val="single" w:sz="4" w:space="0" w:color="B8AE9C"/>
          <w:insideH w:val="single" w:sz="4" w:space="0" w:color="B8AE9C"/>
          <w:insideV w:val="single" w:sz="4" w:space="0" w:color="B8AE9C"/>
        </w:tblBorders>
        <w:tblLayout w:type="fixed"/>
      </w:tblPr>
      <w:tblGrid>
        <w:gridCol w:w="7200"/>
        <w:gridCol w:w="7200"/>
      </w:tblGrid>
      <w:tr>
        <w:trPr>
          <w:tblHeader/>
        </w:trPr>
        <w:tc>
          <w:tcPr>
            <w:tcW w:w="7200" w:type="dxa"/>
            <w:shd w:val="clear" w:color="auto" w:fill="EDE6D8"/>
          </w:tcPr>
          <w:p>
            <w:r>
              <w:rPr>
                <w:b/>
                <w:sz w:val="18"/>
              </w:rPr>
              <w:t xml:space="preserve">Question</w:t>
            </w:r>
          </w:p>
        </w:tc>
        <w:tc>
          <w:tcPr>
            <w:tcW w:w="7200" w:type="dxa"/>
            <w:shd w:val="clear" w:color="auto" w:fill="EDE6D8"/>
          </w:tcPr>
          <w:p>
            <w:r>
              <w:rPr>
                <w:b/>
                <w:sz w:val="18"/>
              </w:rPr>
              <w:t xml:space="preserve">Your answer</w:t>
            </w:r>
          </w:p>
        </w:tc>
      </w:tr>
      <w:tr>
        <w:tc>
          <w:tcPr>
            <w:tcW w:w="7200" w:type="dxa"/>
          </w:tcPr>
          <w:p>
            <w:r>
              <w:rPr>
                <w:sz w:val="18"/>
              </w:rPr>
              <w:t xml:space="preserve">Story start date (or Day 1 label)</w:t>
            </w:r>
          </w:p>
        </w:tc>
        <w:tc>
          <w:tcPr>
            <w:tcW w:w="7200" w:type="dxa"/>
          </w:tcPr>
          <w:p>
            <w:r>
              <w:rPr>
                <w:sz w:val="18"/>
              </w:rPr>
              <w:t xml:space="preserve"/>
            </w:r>
          </w:p>
        </w:tc>
      </w:tr>
      <w:tr>
        <w:tc>
          <w:tcPr>
            <w:tcW w:w="7200" w:type="dxa"/>
          </w:tcPr>
          <w:p>
            <w:r>
              <w:rPr>
                <w:sz w:val="18"/>
              </w:rPr>
              <w:t xml:space="preserve">Story end date (or last day)</w:t>
            </w:r>
          </w:p>
        </w:tc>
        <w:tc>
          <w:tcPr>
            <w:tcW w:w="7200" w:type="dxa"/>
          </w:tcPr>
          <w:p>
            <w:r>
              <w:rPr>
                <w:sz w:val="18"/>
              </w:rPr>
              <w:t xml:space="preserve"/>
            </w:r>
          </w:p>
        </w:tc>
      </w:tr>
      <w:tr>
        <w:tc>
          <w:tcPr>
            <w:tcW w:w="7200" w:type="dxa"/>
          </w:tcPr>
          <w:p>
            <w:r>
              <w:rPr>
                <w:sz w:val="18"/>
              </w:rPr>
              <w:t xml:space="preserve">Total time that passes</w:t>
            </w:r>
          </w:p>
        </w:tc>
        <w:tc>
          <w:tcPr>
            <w:tcW w:w="7200" w:type="dxa"/>
          </w:tcPr>
          <w:p>
            <w:r>
              <w:rPr>
                <w:sz w:val="18"/>
              </w:rPr>
              <w:t xml:space="preserve"/>
            </w:r>
          </w:p>
        </w:tc>
      </w:tr>
      <w:tr>
        <w:tc>
          <w:tcPr>
            <w:tcW w:w="7200" w:type="dxa"/>
          </w:tcPr>
          <w:p>
            <w:r>
              <w:rPr>
                <w:sz w:val="18"/>
              </w:rPr>
              <w:t xml:space="preserve">Calendar used (real, invented, or none)</w:t>
            </w:r>
          </w:p>
        </w:tc>
        <w:tc>
          <w:tcPr>
            <w:tcW w:w="7200" w:type="dxa"/>
          </w:tcPr>
          <w:p>
            <w:r>
              <w:rPr>
                <w:sz w:val="18"/>
              </w:rPr>
              <w:t xml:space="preserve"/>
            </w:r>
          </w:p>
        </w:tc>
      </w:tr>
      <w:tr>
        <w:tc>
          <w:tcPr>
            <w:tcW w:w="7200" w:type="dxa"/>
          </w:tcPr>
          <w:p>
            <w:r>
              <w:rPr>
                <w:sz w:val="18"/>
              </w:rPr>
              <w:t xml:space="preserve">Season at story start</w:t>
            </w:r>
          </w:p>
        </w:tc>
        <w:tc>
          <w:tcPr>
            <w:tcW w:w="7200" w:type="dxa"/>
          </w:tcPr>
          <w:p>
            <w:r>
              <w:rPr>
                <w:sz w:val="18"/>
              </w:rPr>
              <w:t xml:space="preserve"/>
            </w:r>
          </w:p>
        </w:tc>
      </w:tr>
      <w:tr>
        <w:tc>
          <w:tcPr>
            <w:tcW w:w="7200" w:type="dxa"/>
          </w:tcPr>
          <w:p>
            <w:r>
              <w:rPr>
                <w:sz w:val="18"/>
              </w:rPr>
              <w:t xml:space="preserve">Day length, week length, month names (if invented)</w:t>
            </w:r>
          </w:p>
        </w:tc>
        <w:tc>
          <w:tcPr>
            <w:tcW w:w="7200" w:type="dxa"/>
          </w:tcPr>
          <w:p>
            <w:r>
              <w:rPr>
                <w:sz w:val="18"/>
              </w:rPr>
              <w:t xml:space="preserve"/>
            </w:r>
          </w:p>
        </w:tc>
      </w:tr>
      <w:tr>
        <w:tc>
          <w:tcPr>
            <w:tcW w:w="7200" w:type="dxa"/>
          </w:tcPr>
          <w:p>
            <w:r>
              <w:rPr>
                <w:sz w:val="18"/>
              </w:rPr>
              <w:t xml:space="preserve">Typical travel speeds (on foot, horse, car, train, ship)</w:t>
            </w:r>
          </w:p>
        </w:tc>
        <w:tc>
          <w:tcPr>
            <w:tcW w:w="7200" w:type="dxa"/>
          </w:tcPr>
          <w:p>
            <w:r>
              <w:rPr>
                <w:sz w:val="18"/>
              </w:rPr>
              <w:t xml:space="preserve"/>
            </w:r>
          </w:p>
        </w:tc>
      </w:tr>
      <w:tr>
        <w:tc>
          <w:tcPr>
            <w:tcW w:w="7200" w:type="dxa"/>
          </w:tcPr>
          <w:p>
            <w:r>
              <w:rPr>
                <w:sz w:val="18"/>
              </w:rPr>
              <w:t xml:space="preserve">Flashbacks or time jumps: how will they be labelled?</w:t>
            </w:r>
          </w:p>
        </w:tc>
        <w:tc>
          <w:tcPr>
            <w:tcW w:w="7200" w:type="dxa"/>
          </w:tcPr>
          <w:p>
            <w:r>
              <w:rPr>
                <w:sz w:val="18"/>
              </w:rPr>
              <w:t xml:space="preserve"/>
            </w:r>
          </w:p>
        </w:tc>
      </w:tr>
    </w:tbl>
    <w:p/>
    <w:p>
      <w:pPr>
        <w:pStyle w:val="Heading2"/>
      </w:pPr>
      <w:r>
        <w:rPr/>
        <w:t xml:space="preserve">2. Scene timeline</w:t>
      </w:r>
    </w:p>
    <w:p>
      <w:r>
        <w:rPr/>
        <w:t xml:space="preserve">One row per scene. If you only keep one table, keep this one. Use a Day number (Day 1, Day 2) when you do not have real dates; you can convert later.</w:t>
      </w:r>
    </w:p>
    <w:tbl>
      <w:tblPr>
        <w:tblW w:w="5000" w:type="pct"/>
        <w:tblBorders>
          <w:top w:val="single" w:sz="4" w:space="0" w:color="B8AE9C"/>
          <w:left w:val="single" w:sz="4" w:space="0" w:color="B8AE9C"/>
          <w:bottom w:val="single" w:sz="4" w:space="0" w:color="B8AE9C"/>
          <w:right w:val="single" w:sz="4" w:space="0" w:color="B8AE9C"/>
          <w:insideH w:val="single" w:sz="4" w:space="0" w:color="B8AE9C"/>
          <w:insideV w:val="single" w:sz="4" w:space="0" w:color="B8AE9C"/>
        </w:tblBorders>
        <w:tblLayout w:type="fixed"/>
      </w:tblPr>
      <w:tblGrid>
        <w:gridCol w:w="1440"/>
        <w:gridCol w:w="1440"/>
        <w:gridCol w:w="1440"/>
        <w:gridCol w:w="1440"/>
        <w:gridCol w:w="1440"/>
        <w:gridCol w:w="1440"/>
        <w:gridCol w:w="1440"/>
        <w:gridCol w:w="1440"/>
        <w:gridCol w:w="1440"/>
        <w:gridCol w:w="1440"/>
      </w:tblGrid>
      <w:tr>
        <w:trPr>
          <w:tblHeader/>
        </w:trPr>
        <w:tc>
          <w:tcPr>
            <w:tcW w:w="1440" w:type="dxa"/>
            <w:shd w:val="clear" w:color="auto" w:fill="EDE6D8"/>
          </w:tcPr>
          <w:p>
            <w:r>
              <w:rPr>
                <w:b/>
                <w:sz w:val="18"/>
              </w:rPr>
              <w:t xml:space="preserve">#</w:t>
            </w:r>
          </w:p>
        </w:tc>
        <w:tc>
          <w:tcPr>
            <w:tcW w:w="1440" w:type="dxa"/>
            <w:shd w:val="clear" w:color="auto" w:fill="EDE6D8"/>
          </w:tcPr>
          <w:p>
            <w:r>
              <w:rPr>
                <w:b/>
                <w:sz w:val="18"/>
              </w:rPr>
              <w:t xml:space="preserve">Chapter / scene</w:t>
            </w:r>
          </w:p>
        </w:tc>
        <w:tc>
          <w:tcPr>
            <w:tcW w:w="1440" w:type="dxa"/>
            <w:shd w:val="clear" w:color="auto" w:fill="EDE6D8"/>
          </w:tcPr>
          <w:p>
            <w:r>
              <w:rPr>
                <w:b/>
                <w:sz w:val="18"/>
              </w:rPr>
              <w:t xml:space="preserve">In-story date</w:t>
            </w:r>
          </w:p>
        </w:tc>
        <w:tc>
          <w:tcPr>
            <w:tcW w:w="1440" w:type="dxa"/>
            <w:shd w:val="clear" w:color="auto" w:fill="EDE6D8"/>
          </w:tcPr>
          <w:p>
            <w:r>
              <w:rPr>
                <w:b/>
                <w:sz w:val="18"/>
              </w:rPr>
              <w:t xml:space="preserve">Time of day</w:t>
            </w:r>
          </w:p>
        </w:tc>
        <w:tc>
          <w:tcPr>
            <w:tcW w:w="1440" w:type="dxa"/>
            <w:shd w:val="clear" w:color="auto" w:fill="EDE6D8"/>
          </w:tcPr>
          <w:p>
            <w:r>
              <w:rPr>
                <w:b/>
                <w:sz w:val="18"/>
              </w:rPr>
              <w:t xml:space="preserve">Elapsed since previous scene</w:t>
            </w:r>
          </w:p>
        </w:tc>
        <w:tc>
          <w:tcPr>
            <w:tcW w:w="1440" w:type="dxa"/>
            <w:shd w:val="clear" w:color="auto" w:fill="EDE6D8"/>
          </w:tcPr>
          <w:p>
            <w:r>
              <w:rPr>
                <w:b/>
                <w:sz w:val="18"/>
              </w:rPr>
              <w:t xml:space="preserve">Location</w:t>
            </w:r>
          </w:p>
        </w:tc>
        <w:tc>
          <w:tcPr>
            <w:tcW w:w="1440" w:type="dxa"/>
            <w:shd w:val="clear" w:color="auto" w:fill="EDE6D8"/>
          </w:tcPr>
          <w:p>
            <w:r>
              <w:rPr>
                <w:b/>
                <w:sz w:val="18"/>
              </w:rPr>
              <w:t xml:space="preserve">POV</w:t>
            </w:r>
          </w:p>
        </w:tc>
        <w:tc>
          <w:tcPr>
            <w:tcW w:w="1440" w:type="dxa"/>
            <w:shd w:val="clear" w:color="auto" w:fill="EDE6D8"/>
          </w:tcPr>
          <w:p>
            <w:r>
              <w:rPr>
                <w:b/>
                <w:sz w:val="18"/>
              </w:rPr>
              <w:t xml:space="preserve">Present</w:t>
            </w:r>
          </w:p>
        </w:tc>
        <w:tc>
          <w:tcPr>
            <w:tcW w:w="1440" w:type="dxa"/>
            <w:shd w:val="clear" w:color="auto" w:fill="EDE6D8"/>
          </w:tcPr>
          <w:p>
            <w:r>
              <w:rPr>
                <w:b/>
                <w:sz w:val="18"/>
              </w:rPr>
              <w:t xml:space="preserve">Who learns what</w:t>
            </w:r>
          </w:p>
        </w:tc>
        <w:tc>
          <w:tcPr>
            <w:tcW w:w="1440" w:type="dxa"/>
            <w:shd w:val="clear" w:color="auto" w:fill="EDE6D8"/>
          </w:tcPr>
          <w:p>
            <w:r>
              <w:rPr>
                <w:b/>
                <w:sz w:val="18"/>
              </w:rPr>
              <w:t xml:space="preserve">Notes: travel, injuries, objects, weather</w:t>
            </w:r>
          </w:p>
        </w:tc>
      </w:tr>
      <w:tr>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r>
      <w:tr>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r>
      <w:tr>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r>
      <w:tr>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r>
      <w:tr>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r>
      <w:tr>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c>
          <w:tcPr>
            <w:tcW w:w="1440" w:type="dxa"/>
          </w:tcPr>
          <w:p>
            <w:r>
              <w:rPr>
                <w:sz w:val="18"/>
              </w:rPr>
              <w:t xml:space="preserve"/>
            </w:r>
          </w:p>
        </w:tc>
      </w:tr>
    </w:tbl>
    <w:p/>
    <w:p>
      <w:r>
        <w:rPr/>
        <w:t xml:space="preserve">Copy extra rows as needed. A spreadsheet works well for this table: paste it into Excel, Google Sheets, or Numbers.</w:t>
      </w:r>
    </w:p>
    <w:p>
      <w:pPr>
        <w:pStyle w:val="Heading2"/>
      </w:pPr>
      <w:r>
        <w:rPr/>
        <w:t xml:space="preserve">3. Worked example</w:t>
      </w:r>
    </w:p>
    <w:p>
      <w:r>
        <w:rPr/>
        <w:t xml:space="preserve">An invented mystery, to show how the columns are used. Notice the Elapsed column and the notes: they are where the problems show up.</w:t>
      </w:r>
    </w:p>
    <w:tbl>
      <w:tblPr>
        <w:tblW w:w="5000" w:type="pct"/>
        <w:tblBorders>
          <w:top w:val="single" w:sz="4" w:space="0" w:color="B8AE9C"/>
          <w:left w:val="single" w:sz="4" w:space="0" w:color="B8AE9C"/>
          <w:bottom w:val="single" w:sz="4" w:space="0" w:color="B8AE9C"/>
          <w:right w:val="single" w:sz="4" w:space="0" w:color="B8AE9C"/>
          <w:insideH w:val="single" w:sz="4" w:space="0" w:color="B8AE9C"/>
          <w:insideV w:val="single" w:sz="4" w:space="0" w:color="B8AE9C"/>
        </w:tblBorders>
        <w:tblLayout w:type="fixed"/>
      </w:tblPr>
      <w:tblGrid>
        <w:gridCol w:w="1440"/>
        <w:gridCol w:w="1440"/>
        <w:gridCol w:w="1440"/>
        <w:gridCol w:w="1440"/>
        <w:gridCol w:w="1440"/>
        <w:gridCol w:w="1440"/>
        <w:gridCol w:w="1440"/>
        <w:gridCol w:w="1440"/>
        <w:gridCol w:w="1440"/>
        <w:gridCol w:w="1440"/>
      </w:tblGrid>
      <w:tr>
        <w:trPr>
          <w:tblHeader/>
        </w:trPr>
        <w:tc>
          <w:tcPr>
            <w:tcW w:w="1440" w:type="dxa"/>
            <w:shd w:val="clear" w:color="auto" w:fill="EDE6D8"/>
          </w:tcPr>
          <w:p>
            <w:r>
              <w:rPr>
                <w:b/>
                <w:sz w:val="18"/>
              </w:rPr>
              <w:t xml:space="preserve">#</w:t>
            </w:r>
          </w:p>
        </w:tc>
        <w:tc>
          <w:tcPr>
            <w:tcW w:w="1440" w:type="dxa"/>
            <w:shd w:val="clear" w:color="auto" w:fill="EDE6D8"/>
          </w:tcPr>
          <w:p>
            <w:r>
              <w:rPr>
                <w:b/>
                <w:sz w:val="18"/>
              </w:rPr>
              <w:t xml:space="preserve">Chapter / scene</w:t>
            </w:r>
          </w:p>
        </w:tc>
        <w:tc>
          <w:tcPr>
            <w:tcW w:w="1440" w:type="dxa"/>
            <w:shd w:val="clear" w:color="auto" w:fill="EDE6D8"/>
          </w:tcPr>
          <w:p>
            <w:r>
              <w:rPr>
                <w:b/>
                <w:sz w:val="18"/>
              </w:rPr>
              <w:t xml:space="preserve">In-story date</w:t>
            </w:r>
          </w:p>
        </w:tc>
        <w:tc>
          <w:tcPr>
            <w:tcW w:w="1440" w:type="dxa"/>
            <w:shd w:val="clear" w:color="auto" w:fill="EDE6D8"/>
          </w:tcPr>
          <w:p>
            <w:r>
              <w:rPr>
                <w:b/>
                <w:sz w:val="18"/>
              </w:rPr>
              <w:t xml:space="preserve">Time of day</w:t>
            </w:r>
          </w:p>
        </w:tc>
        <w:tc>
          <w:tcPr>
            <w:tcW w:w="1440" w:type="dxa"/>
            <w:shd w:val="clear" w:color="auto" w:fill="EDE6D8"/>
          </w:tcPr>
          <w:p>
            <w:r>
              <w:rPr>
                <w:b/>
                <w:sz w:val="18"/>
              </w:rPr>
              <w:t xml:space="preserve">Elapsed since previous scene</w:t>
            </w:r>
          </w:p>
        </w:tc>
        <w:tc>
          <w:tcPr>
            <w:tcW w:w="1440" w:type="dxa"/>
            <w:shd w:val="clear" w:color="auto" w:fill="EDE6D8"/>
          </w:tcPr>
          <w:p>
            <w:r>
              <w:rPr>
                <w:b/>
                <w:sz w:val="18"/>
              </w:rPr>
              <w:t xml:space="preserve">Location</w:t>
            </w:r>
          </w:p>
        </w:tc>
        <w:tc>
          <w:tcPr>
            <w:tcW w:w="1440" w:type="dxa"/>
            <w:shd w:val="clear" w:color="auto" w:fill="EDE6D8"/>
          </w:tcPr>
          <w:p>
            <w:r>
              <w:rPr>
                <w:b/>
                <w:sz w:val="18"/>
              </w:rPr>
              <w:t xml:space="preserve">POV</w:t>
            </w:r>
          </w:p>
        </w:tc>
        <w:tc>
          <w:tcPr>
            <w:tcW w:w="1440" w:type="dxa"/>
            <w:shd w:val="clear" w:color="auto" w:fill="EDE6D8"/>
          </w:tcPr>
          <w:p>
            <w:r>
              <w:rPr>
                <w:b/>
                <w:sz w:val="18"/>
              </w:rPr>
              <w:t xml:space="preserve">Present</w:t>
            </w:r>
          </w:p>
        </w:tc>
        <w:tc>
          <w:tcPr>
            <w:tcW w:w="1440" w:type="dxa"/>
            <w:shd w:val="clear" w:color="auto" w:fill="EDE6D8"/>
          </w:tcPr>
          <w:p>
            <w:r>
              <w:rPr>
                <w:b/>
                <w:sz w:val="18"/>
              </w:rPr>
              <w:t xml:space="preserve">Who learns what</w:t>
            </w:r>
          </w:p>
        </w:tc>
        <w:tc>
          <w:tcPr>
            <w:tcW w:w="1440" w:type="dxa"/>
            <w:shd w:val="clear" w:color="auto" w:fill="EDE6D8"/>
          </w:tcPr>
          <w:p>
            <w:r>
              <w:rPr>
                <w:b/>
                <w:sz w:val="18"/>
              </w:rPr>
              <w:t xml:space="preserve">Notes: travel, injuries, objects, weather</w:t>
            </w:r>
          </w:p>
        </w:tc>
      </w:tr>
      <w:tr>
        <w:tc>
          <w:tcPr>
            <w:tcW w:w="1440" w:type="dxa"/>
          </w:tcPr>
          <w:p>
            <w:r>
              <w:rPr>
                <w:sz w:val="18"/>
              </w:rPr>
              <w:t xml:space="preserve">1</w:t>
            </w:r>
          </w:p>
        </w:tc>
        <w:tc>
          <w:tcPr>
            <w:tcW w:w="1440" w:type="dxa"/>
          </w:tcPr>
          <w:p>
            <w:r>
              <w:rPr>
                <w:sz w:val="18"/>
              </w:rPr>
              <w:t xml:space="preserve">Ch 1, harbor office</w:t>
            </w:r>
          </w:p>
        </w:tc>
        <w:tc>
          <w:tcPr>
            <w:tcW w:w="1440" w:type="dxa"/>
          </w:tcPr>
          <w:p>
            <w:r>
              <w:rPr>
                <w:sz w:val="18"/>
              </w:rPr>
              <w:t xml:space="preserve">Day 1, Mon 4 Nov</w:t>
            </w:r>
          </w:p>
        </w:tc>
        <w:tc>
          <w:tcPr>
            <w:tcW w:w="1440" w:type="dxa"/>
          </w:tcPr>
          <w:p>
            <w:r>
              <w:rPr>
                <w:sz w:val="18"/>
              </w:rPr>
              <w:t xml:space="preserve">Early morning</w:t>
            </w:r>
          </w:p>
        </w:tc>
        <w:tc>
          <w:tcPr>
            <w:tcW w:w="1440" w:type="dxa"/>
          </w:tcPr>
          <w:p>
            <w:r>
              <w:rPr>
                <w:sz w:val="18"/>
              </w:rPr>
              <w:t xml:space="preserve">(start)</w:t>
            </w:r>
          </w:p>
        </w:tc>
        <w:tc>
          <w:tcPr>
            <w:tcW w:w="1440" w:type="dxa"/>
          </w:tcPr>
          <w:p>
            <w:r>
              <w:rPr>
                <w:sz w:val="18"/>
              </w:rPr>
              <w:t xml:space="preserve">Port Karrow, harbor office</w:t>
            </w:r>
          </w:p>
        </w:tc>
        <w:tc>
          <w:tcPr>
            <w:tcW w:w="1440" w:type="dxa"/>
          </w:tcPr>
          <w:p>
            <w:r>
              <w:rPr>
                <w:sz w:val="18"/>
              </w:rPr>
              <w:t xml:space="preserve">Ines</w:t>
            </w:r>
          </w:p>
        </w:tc>
        <w:tc>
          <w:tcPr>
            <w:tcW w:w="1440" w:type="dxa"/>
          </w:tcPr>
          <w:p>
            <w:r>
              <w:rPr>
                <w:sz w:val="18"/>
              </w:rPr>
              <w:t xml:space="preserve">Ines, Tobias</w:t>
            </w:r>
          </w:p>
        </w:tc>
        <w:tc>
          <w:tcPr>
            <w:tcW w:w="1440" w:type="dxa"/>
          </w:tcPr>
          <w:p>
            <w:r>
              <w:rPr>
                <w:sz w:val="18"/>
              </w:rPr>
              <w:t xml:space="preserve">Ines learns the ferry log is missing a page</w:t>
            </w:r>
          </w:p>
        </w:tc>
        <w:tc>
          <w:tcPr>
            <w:tcW w:w="1440" w:type="dxa"/>
          </w:tcPr>
          <w:p>
            <w:r>
              <w:rPr>
                <w:sz w:val="18"/>
              </w:rPr>
              <w:t xml:space="preserve">Cold, fog. Ines wears the green coat. Log page torn out.</w:t>
            </w:r>
          </w:p>
        </w:tc>
      </w:tr>
      <w:tr>
        <w:tc>
          <w:tcPr>
            <w:tcW w:w="1440" w:type="dxa"/>
          </w:tcPr>
          <w:p>
            <w:r>
              <w:rPr>
                <w:sz w:val="18"/>
              </w:rPr>
              <w:t xml:space="preserve">2</w:t>
            </w:r>
          </w:p>
        </w:tc>
        <w:tc>
          <w:tcPr>
            <w:tcW w:w="1440" w:type="dxa"/>
          </w:tcPr>
          <w:p>
            <w:r>
              <w:rPr>
                <w:sz w:val="18"/>
              </w:rPr>
              <w:t xml:space="preserve">Ch 2, the ferry</w:t>
            </w:r>
          </w:p>
        </w:tc>
        <w:tc>
          <w:tcPr>
            <w:tcW w:w="1440" w:type="dxa"/>
          </w:tcPr>
          <w:p>
            <w:r>
              <w:rPr>
                <w:sz w:val="18"/>
              </w:rPr>
              <w:t xml:space="preserve">Day 1, Mon 4 Nov</w:t>
            </w:r>
          </w:p>
        </w:tc>
        <w:tc>
          <w:tcPr>
            <w:tcW w:w="1440" w:type="dxa"/>
          </w:tcPr>
          <w:p>
            <w:r>
              <w:rPr>
                <w:sz w:val="18"/>
              </w:rPr>
              <w:t xml:space="preserve">Midday</w:t>
            </w:r>
          </w:p>
        </w:tc>
        <w:tc>
          <w:tcPr>
            <w:tcW w:w="1440" w:type="dxa"/>
          </w:tcPr>
          <w:p>
            <w:r>
              <w:rPr>
                <w:sz w:val="18"/>
              </w:rPr>
              <w:t xml:space="preserve">About 5 hours</w:t>
            </w:r>
          </w:p>
        </w:tc>
        <w:tc>
          <w:tcPr>
            <w:tcW w:w="1440" w:type="dxa"/>
          </w:tcPr>
          <w:p>
            <w:r>
              <w:rPr>
                <w:sz w:val="18"/>
              </w:rPr>
              <w:t xml:space="preserve">Ferry to Aldermoor</w:t>
            </w:r>
          </w:p>
        </w:tc>
        <w:tc>
          <w:tcPr>
            <w:tcW w:w="1440" w:type="dxa"/>
          </w:tcPr>
          <w:p>
            <w:r>
              <w:rPr>
                <w:sz w:val="18"/>
              </w:rPr>
              <w:t xml:space="preserve">Ines</w:t>
            </w:r>
          </w:p>
        </w:tc>
        <w:tc>
          <w:tcPr>
            <w:tcW w:w="1440" w:type="dxa"/>
          </w:tcPr>
          <w:p>
            <w:r>
              <w:rPr>
                <w:sz w:val="18"/>
              </w:rPr>
              <w:t xml:space="preserve">Ines, Captain Voss, Tobias</w:t>
            </w:r>
          </w:p>
        </w:tc>
        <w:tc>
          <w:tcPr>
            <w:tcW w:w="1440" w:type="dxa"/>
          </w:tcPr>
          <w:p>
            <w:r>
              <w:rPr>
                <w:sz w:val="18"/>
              </w:rPr>
              <w:t xml:space="preserve">Tobias learns Ines suspects Voss</w:t>
            </w:r>
          </w:p>
        </w:tc>
        <w:tc>
          <w:tcPr>
            <w:tcW w:w="1440" w:type="dxa"/>
          </w:tcPr>
          <w:p>
            <w:r>
              <w:rPr>
                <w:sz w:val="18"/>
              </w:rPr>
              <w:t xml:space="preserve">Crossing takes 4 hours. Ines sprains her left wrist on the gangway.</w:t>
            </w:r>
          </w:p>
        </w:tc>
      </w:tr>
      <w:tr>
        <w:tc>
          <w:tcPr>
            <w:tcW w:w="1440" w:type="dxa"/>
          </w:tcPr>
          <w:p>
            <w:r>
              <w:rPr>
                <w:sz w:val="18"/>
              </w:rPr>
              <w:t xml:space="preserve">3</w:t>
            </w:r>
          </w:p>
        </w:tc>
        <w:tc>
          <w:tcPr>
            <w:tcW w:w="1440" w:type="dxa"/>
          </w:tcPr>
          <w:p>
            <w:r>
              <w:rPr>
                <w:sz w:val="18"/>
              </w:rPr>
              <w:t xml:space="preserve">Ch 3, Aldermoor inn</w:t>
            </w:r>
          </w:p>
        </w:tc>
        <w:tc>
          <w:tcPr>
            <w:tcW w:w="1440" w:type="dxa"/>
          </w:tcPr>
          <w:p>
            <w:r>
              <w:rPr>
                <w:sz w:val="18"/>
              </w:rPr>
              <w:t xml:space="preserve">Day 1, Mon 4 Nov</w:t>
            </w:r>
          </w:p>
        </w:tc>
        <w:tc>
          <w:tcPr>
            <w:tcW w:w="1440" w:type="dxa"/>
          </w:tcPr>
          <w:p>
            <w:r>
              <w:rPr>
                <w:sz w:val="18"/>
              </w:rPr>
              <w:t xml:space="preserve">Night</w:t>
            </w:r>
          </w:p>
        </w:tc>
        <w:tc>
          <w:tcPr>
            <w:tcW w:w="1440" w:type="dxa"/>
          </w:tcPr>
          <w:p>
            <w:r>
              <w:rPr>
                <w:sz w:val="18"/>
              </w:rPr>
              <w:t xml:space="preserve">About 8 hours</w:t>
            </w:r>
          </w:p>
        </w:tc>
        <w:tc>
          <w:tcPr>
            <w:tcW w:w="1440" w:type="dxa"/>
          </w:tcPr>
          <w:p>
            <w:r>
              <w:rPr>
                <w:sz w:val="18"/>
              </w:rPr>
              <w:t xml:space="preserve">Aldermoor, The Gull inn</w:t>
            </w:r>
          </w:p>
        </w:tc>
        <w:tc>
          <w:tcPr>
            <w:tcW w:w="1440" w:type="dxa"/>
          </w:tcPr>
          <w:p>
            <w:r>
              <w:rPr>
                <w:sz w:val="18"/>
              </w:rPr>
              <w:t xml:space="preserve">Tobias</w:t>
            </w:r>
          </w:p>
        </w:tc>
        <w:tc>
          <w:tcPr>
            <w:tcW w:w="1440" w:type="dxa"/>
          </w:tcPr>
          <w:p>
            <w:r>
              <w:rPr>
                <w:sz w:val="18"/>
              </w:rPr>
              <w:t xml:space="preserve">Tobias, innkeeper Maren</w:t>
            </w:r>
          </w:p>
        </w:tc>
        <w:tc>
          <w:tcPr>
            <w:tcW w:w="1440" w:type="dxa"/>
          </w:tcPr>
          <w:p>
            <w:r>
              <w:rPr>
                <w:sz w:val="18"/>
              </w:rPr>
              <w:t xml:space="preserve">Maren learns nothing; Tobias learns Voss lodged here last week</w:t>
            </w:r>
          </w:p>
        </w:tc>
        <w:tc>
          <w:tcPr>
            <w:tcW w:w="1440" w:type="dxa"/>
          </w:tcPr>
          <w:p>
            <w:r>
              <w:rPr>
                <w:sz w:val="18"/>
              </w:rPr>
              <w:t xml:space="preserve">Ines absent, resting. Brass key found in Voss's old room.</w:t>
            </w:r>
          </w:p>
        </w:tc>
      </w:tr>
      <w:tr>
        <w:tc>
          <w:tcPr>
            <w:tcW w:w="1440" w:type="dxa"/>
          </w:tcPr>
          <w:p>
            <w:r>
              <w:rPr>
                <w:sz w:val="18"/>
              </w:rPr>
              <w:t xml:space="preserve">4</w:t>
            </w:r>
          </w:p>
        </w:tc>
        <w:tc>
          <w:tcPr>
            <w:tcW w:w="1440" w:type="dxa"/>
          </w:tcPr>
          <w:p>
            <w:r>
              <w:rPr>
                <w:sz w:val="18"/>
              </w:rPr>
              <w:t xml:space="preserve">Ch 4, the cliff road</w:t>
            </w:r>
          </w:p>
        </w:tc>
        <w:tc>
          <w:tcPr>
            <w:tcW w:w="1440" w:type="dxa"/>
          </w:tcPr>
          <w:p>
            <w:r>
              <w:rPr>
                <w:sz w:val="18"/>
              </w:rPr>
              <w:t xml:space="preserve">Day 3, Wed 6 Nov</w:t>
            </w:r>
          </w:p>
        </w:tc>
        <w:tc>
          <w:tcPr>
            <w:tcW w:w="1440" w:type="dxa"/>
          </w:tcPr>
          <w:p>
            <w:r>
              <w:rPr>
                <w:sz w:val="18"/>
              </w:rPr>
              <w:t xml:space="preserve">Dusk</w:t>
            </w:r>
          </w:p>
        </w:tc>
        <w:tc>
          <w:tcPr>
            <w:tcW w:w="1440" w:type="dxa"/>
          </w:tcPr>
          <w:p>
            <w:r>
              <w:rPr>
                <w:sz w:val="18"/>
              </w:rPr>
              <w:t xml:space="preserve">About 44 hours</w:t>
            </w:r>
          </w:p>
        </w:tc>
        <w:tc>
          <w:tcPr>
            <w:tcW w:w="1440" w:type="dxa"/>
          </w:tcPr>
          <w:p>
            <w:r>
              <w:rPr>
                <w:sz w:val="18"/>
              </w:rPr>
              <w:t xml:space="preserve">Cliff road, 12 km from Aldermoor</w:t>
            </w:r>
          </w:p>
        </w:tc>
        <w:tc>
          <w:tcPr>
            <w:tcW w:w="1440" w:type="dxa"/>
          </w:tcPr>
          <w:p>
            <w:r>
              <w:rPr>
                <w:sz w:val="18"/>
              </w:rPr>
              <w:t xml:space="preserve">Ines</w:t>
            </w:r>
          </w:p>
        </w:tc>
        <w:tc>
          <w:tcPr>
            <w:tcW w:w="1440" w:type="dxa"/>
          </w:tcPr>
          <w:p>
            <w:r>
              <w:rPr>
                <w:sz w:val="18"/>
              </w:rPr>
              <w:t xml:space="preserve">Ines, Tobias</w:t>
            </w:r>
          </w:p>
        </w:tc>
        <w:tc>
          <w:tcPr>
            <w:tcW w:w="1440" w:type="dxa"/>
          </w:tcPr>
          <w:p>
            <w:r>
              <w:rPr>
                <w:sz w:val="18"/>
              </w:rPr>
              <w:t xml:space="preserve">Ines learns the key opens the lighthouse</w:t>
            </w:r>
          </w:p>
        </w:tc>
        <w:tc>
          <w:tcPr>
            <w:tcW w:w="1440" w:type="dxa"/>
          </w:tcPr>
          <w:p>
            <w:r>
              <w:rPr>
                <w:sz w:val="18"/>
              </w:rPr>
              <w:t xml:space="preserve">On foot, 12 km takes about 3 hours. Wrist still bandaged (2 days since sprain). Rain.</w:t>
            </w:r>
          </w:p>
        </w:tc>
      </w:tr>
      <w:tr>
        <w:tc>
          <w:tcPr>
            <w:tcW w:w="1440" w:type="dxa"/>
          </w:tcPr>
          <w:p>
            <w:r>
              <w:rPr>
                <w:sz w:val="18"/>
              </w:rPr>
              <w:t xml:space="preserve">5</w:t>
            </w:r>
          </w:p>
        </w:tc>
        <w:tc>
          <w:tcPr>
            <w:tcW w:w="1440" w:type="dxa"/>
          </w:tcPr>
          <w:p>
            <w:r>
              <w:rPr>
                <w:sz w:val="18"/>
              </w:rPr>
              <w:t xml:space="preserve">Ch 5, the lighthouse</w:t>
            </w:r>
          </w:p>
        </w:tc>
        <w:tc>
          <w:tcPr>
            <w:tcW w:w="1440" w:type="dxa"/>
          </w:tcPr>
          <w:p>
            <w:r>
              <w:rPr>
                <w:sz w:val="18"/>
              </w:rPr>
              <w:t xml:space="preserve">Day 3, Wed 6 Nov</w:t>
            </w:r>
          </w:p>
        </w:tc>
        <w:tc>
          <w:tcPr>
            <w:tcW w:w="1440" w:type="dxa"/>
          </w:tcPr>
          <w:p>
            <w:r>
              <w:rPr>
                <w:sz w:val="18"/>
              </w:rPr>
              <w:t xml:space="preserve">Night</w:t>
            </w:r>
          </w:p>
        </w:tc>
        <w:tc>
          <w:tcPr>
            <w:tcW w:w="1440" w:type="dxa"/>
          </w:tcPr>
          <w:p>
            <w:r>
              <w:rPr>
                <w:sz w:val="18"/>
              </w:rPr>
              <w:t xml:space="preserve">About 3 hours</w:t>
            </w:r>
          </w:p>
        </w:tc>
        <w:tc>
          <w:tcPr>
            <w:tcW w:w="1440" w:type="dxa"/>
          </w:tcPr>
          <w:p>
            <w:r>
              <w:rPr>
                <w:sz w:val="18"/>
              </w:rPr>
              <w:t xml:space="preserve">Aldermoor lighthouse</w:t>
            </w:r>
          </w:p>
        </w:tc>
        <w:tc>
          <w:tcPr>
            <w:tcW w:w="1440" w:type="dxa"/>
          </w:tcPr>
          <w:p>
            <w:r>
              <w:rPr>
                <w:sz w:val="18"/>
              </w:rPr>
              <w:t xml:space="preserve">Ines</w:t>
            </w:r>
          </w:p>
        </w:tc>
        <w:tc>
          <w:tcPr>
            <w:tcW w:w="1440" w:type="dxa"/>
          </w:tcPr>
          <w:p>
            <w:r>
              <w:rPr>
                <w:sz w:val="18"/>
              </w:rPr>
              <w:t xml:space="preserve">Ines, Tobias, Voss</w:t>
            </w:r>
          </w:p>
        </w:tc>
        <w:tc>
          <w:tcPr>
            <w:tcW w:w="1440" w:type="dxa"/>
          </w:tcPr>
          <w:p>
            <w:r>
              <w:rPr>
                <w:sz w:val="18"/>
              </w:rPr>
              <w:t xml:space="preserve">Voss learns they have the key; reader learns Voss lied</w:t>
            </w:r>
          </w:p>
        </w:tc>
        <w:tc>
          <w:tcPr>
            <w:tcW w:w="1440" w:type="dxa"/>
          </w:tcPr>
          <w:p>
            <w:r>
              <w:rPr>
                <w:sz w:val="18"/>
              </w:rPr>
              <w:t xml:space="preserve">Brass key is used here and left in the lock. Ines grips the rail with her right hand.</w:t>
            </w:r>
          </w:p>
        </w:tc>
      </w:tr>
    </w:tbl>
    <w:p/>
    <w:p>
      <w:r>
        <w:rPr/>
        <w:t xml:space="preserve">What the example catches: the 12 km cliff walk takes about 3 hours, so starting at dusk means arriving in the dark, which is why scene 5 is a night scene. The sprained wrist is still bandaged two days later, so it must not be unwrapped in scene 4 or used for climbing in scene 5. The brass key is found in scene 3 and left in the lock in scene 5, so it cannot turn up in Ines's pocket in scene 6.</w:t>
      </w:r>
    </w:p>
    <w:p>
      <w:pPr>
        <w:pStyle w:val="Heading2"/>
      </w:pPr>
      <w:r>
        <w:rPr/>
        <w:t xml:space="preserve">4. Travel log</w:t>
      </w:r>
    </w:p>
    <w:p>
      <w:r>
        <w:rPr/>
        <w:t xml:space="preserve">Any time a character moves between places, check the distance against the speed. Impossible journeys are one of the most common timeline errors in drafts.</w:t>
      </w:r>
    </w:p>
    <w:tbl>
      <w:tblPr>
        <w:tblW w:w="5000" w:type="pct"/>
        <w:tblBorders>
          <w:top w:val="single" w:sz="4" w:space="0" w:color="B8AE9C"/>
          <w:left w:val="single" w:sz="4" w:space="0" w:color="B8AE9C"/>
          <w:bottom w:val="single" w:sz="4" w:space="0" w:color="B8AE9C"/>
          <w:right w:val="single" w:sz="4" w:space="0" w:color="B8AE9C"/>
          <w:insideH w:val="single" w:sz="4" w:space="0" w:color="B8AE9C"/>
          <w:insideV w:val="single" w:sz="4" w:space="0" w:color="B8AE9C"/>
        </w:tblBorders>
        <w:tblLayout w:type="fixed"/>
      </w:tblPr>
      <w:tblGrid>
        <w:gridCol w:w="1600"/>
        <w:gridCol w:w="1600"/>
        <w:gridCol w:w="1600"/>
        <w:gridCol w:w="1600"/>
        <w:gridCol w:w="1600"/>
        <w:gridCol w:w="1600"/>
        <w:gridCol w:w="1600"/>
        <w:gridCol w:w="1600"/>
        <w:gridCol w:w="1600"/>
      </w:tblGrid>
      <w:tr>
        <w:trPr>
          <w:tblHeader/>
        </w:trPr>
        <w:tc>
          <w:tcPr>
            <w:tcW w:w="1600" w:type="dxa"/>
            <w:shd w:val="clear" w:color="auto" w:fill="EDE6D8"/>
          </w:tcPr>
          <w:p>
            <w:r>
              <w:rPr>
                <w:b/>
                <w:sz w:val="18"/>
              </w:rPr>
              <w:t xml:space="preserve">Character</w:t>
            </w:r>
          </w:p>
        </w:tc>
        <w:tc>
          <w:tcPr>
            <w:tcW w:w="1600" w:type="dxa"/>
            <w:shd w:val="clear" w:color="auto" w:fill="EDE6D8"/>
          </w:tcPr>
          <w:p>
            <w:r>
              <w:rPr>
                <w:b/>
                <w:sz w:val="18"/>
              </w:rPr>
              <w:t xml:space="preserve">From</w:t>
            </w:r>
          </w:p>
        </w:tc>
        <w:tc>
          <w:tcPr>
            <w:tcW w:w="1600" w:type="dxa"/>
            <w:shd w:val="clear" w:color="auto" w:fill="EDE6D8"/>
          </w:tcPr>
          <w:p>
            <w:r>
              <w:rPr>
                <w:b/>
                <w:sz w:val="18"/>
              </w:rPr>
              <w:t xml:space="preserve">To</w:t>
            </w:r>
          </w:p>
        </w:tc>
        <w:tc>
          <w:tcPr>
            <w:tcW w:w="1600" w:type="dxa"/>
            <w:shd w:val="clear" w:color="auto" w:fill="EDE6D8"/>
          </w:tcPr>
          <w:p>
            <w:r>
              <w:rPr>
                <w:b/>
                <w:sz w:val="18"/>
              </w:rPr>
              <w:t xml:space="preserve">Distance</w:t>
            </w:r>
          </w:p>
        </w:tc>
        <w:tc>
          <w:tcPr>
            <w:tcW w:w="1600" w:type="dxa"/>
            <w:shd w:val="clear" w:color="auto" w:fill="EDE6D8"/>
          </w:tcPr>
          <w:p>
            <w:r>
              <w:rPr>
                <w:b/>
                <w:sz w:val="18"/>
              </w:rPr>
              <w:t xml:space="preserve">Mode of travel</w:t>
            </w:r>
          </w:p>
        </w:tc>
        <w:tc>
          <w:tcPr>
            <w:tcW w:w="1600" w:type="dxa"/>
            <w:shd w:val="clear" w:color="auto" w:fill="EDE6D8"/>
          </w:tcPr>
          <w:p>
            <w:r>
              <w:rPr>
                <w:b/>
                <w:sz w:val="18"/>
              </w:rPr>
              <w:t xml:space="preserve">Time it takes</w:t>
            </w:r>
          </w:p>
        </w:tc>
        <w:tc>
          <w:tcPr>
            <w:tcW w:w="1600" w:type="dxa"/>
            <w:shd w:val="clear" w:color="auto" w:fill="EDE6D8"/>
          </w:tcPr>
          <w:p>
            <w:r>
              <w:rPr>
                <w:b/>
                <w:sz w:val="18"/>
              </w:rPr>
              <w:t xml:space="preserve">Leaves (scene)</w:t>
            </w:r>
          </w:p>
        </w:tc>
        <w:tc>
          <w:tcPr>
            <w:tcW w:w="1600" w:type="dxa"/>
            <w:shd w:val="clear" w:color="auto" w:fill="EDE6D8"/>
          </w:tcPr>
          <w:p>
            <w:r>
              <w:rPr>
                <w:b/>
                <w:sz w:val="18"/>
              </w:rPr>
              <w:t xml:space="preserve">Arrives (scene)</w:t>
            </w:r>
          </w:p>
        </w:tc>
        <w:tc>
          <w:tcPr>
            <w:tcW w:w="1600" w:type="dxa"/>
            <w:shd w:val="clear" w:color="auto" w:fill="EDE6D8"/>
          </w:tcPr>
          <w:p>
            <w:r>
              <w:rPr>
                <w:b/>
                <w:sz w:val="18"/>
              </w:rPr>
              <w:t xml:space="preserve">Time that actually passes in the book</w:t>
            </w:r>
          </w:p>
        </w:tc>
      </w:tr>
      <w:tr>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r>
      <w:tr>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r>
      <w:tr>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r>
      <w:tr>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r>
      <w:tr>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c>
          <w:tcPr>
            <w:tcW w:w="1600" w:type="dxa"/>
          </w:tcPr>
          <w:p>
            <w:r>
              <w:rPr>
                <w:sz w:val="18"/>
              </w:rPr>
              <w:t xml:space="preserve"/>
            </w:r>
          </w:p>
        </w:tc>
      </w:tr>
    </w:tbl>
    <w:p/>
    <w:p>
      <w:pPr>
        <w:pStyle w:val="Heading2"/>
      </w:pPr>
      <w:r>
        <w:rPr/>
        <w:t xml:space="preserve">5. Character ages and milestones</w:t>
      </w:r>
    </w:p>
    <w:p>
      <w:r>
        <w:rPr/>
        <w:t xml:space="preserve">Ages drift when a story spans months or years. Record birthdays once and compute ages per scene.</w:t>
      </w:r>
    </w:p>
    <w:tbl>
      <w:tblPr>
        <w:tblW w:w="5000" w:type="pct"/>
        <w:tblBorders>
          <w:top w:val="single" w:sz="4" w:space="0" w:color="B8AE9C"/>
          <w:left w:val="single" w:sz="4" w:space="0" w:color="B8AE9C"/>
          <w:bottom w:val="single" w:sz="4" w:space="0" w:color="B8AE9C"/>
          <w:right w:val="single" w:sz="4" w:space="0" w:color="B8AE9C"/>
          <w:insideH w:val="single" w:sz="4" w:space="0" w:color="B8AE9C"/>
          <w:insideV w:val="single" w:sz="4" w:space="0" w:color="B8AE9C"/>
        </w:tblBorders>
        <w:tblLayout w:type="fixed"/>
      </w:tblPr>
      <w:tblGrid>
        <w:gridCol w:w="2880"/>
        <w:gridCol w:w="2880"/>
        <w:gridCol w:w="2880"/>
        <w:gridCol w:w="2880"/>
        <w:gridCol w:w="2880"/>
      </w:tblGrid>
      <w:tr>
        <w:trPr>
          <w:tblHeader/>
        </w:trPr>
        <w:tc>
          <w:tcPr>
            <w:tcW w:w="2880" w:type="dxa"/>
            <w:shd w:val="clear" w:color="auto" w:fill="EDE6D8"/>
          </w:tcPr>
          <w:p>
            <w:r>
              <w:rPr>
                <w:b/>
                <w:sz w:val="18"/>
              </w:rPr>
              <w:t xml:space="preserve">Character</w:t>
            </w:r>
          </w:p>
        </w:tc>
        <w:tc>
          <w:tcPr>
            <w:tcW w:w="2880" w:type="dxa"/>
            <w:shd w:val="clear" w:color="auto" w:fill="EDE6D8"/>
          </w:tcPr>
          <w:p>
            <w:r>
              <w:rPr>
                <w:b/>
                <w:sz w:val="18"/>
              </w:rPr>
              <w:t xml:space="preserve">Birthday</w:t>
            </w:r>
          </w:p>
        </w:tc>
        <w:tc>
          <w:tcPr>
            <w:tcW w:w="2880" w:type="dxa"/>
            <w:shd w:val="clear" w:color="auto" w:fill="EDE6D8"/>
          </w:tcPr>
          <w:p>
            <w:r>
              <w:rPr>
                <w:b/>
                <w:sz w:val="18"/>
              </w:rPr>
              <w:t xml:space="preserve">Age at story start</w:t>
            </w:r>
          </w:p>
        </w:tc>
        <w:tc>
          <w:tcPr>
            <w:tcW w:w="2880" w:type="dxa"/>
            <w:shd w:val="clear" w:color="auto" w:fill="EDE6D8"/>
          </w:tcPr>
          <w:p>
            <w:r>
              <w:rPr>
                <w:b/>
                <w:sz w:val="18"/>
              </w:rPr>
              <w:t xml:space="preserve">Age at story end</w:t>
            </w:r>
          </w:p>
        </w:tc>
        <w:tc>
          <w:tcPr>
            <w:tcW w:w="2880" w:type="dxa"/>
            <w:shd w:val="clear" w:color="auto" w:fill="EDE6D8"/>
          </w:tcPr>
          <w:p>
            <w:r>
              <w:rPr>
                <w:b/>
                <w:sz w:val="18"/>
              </w:rPr>
              <w:t xml:space="preserve">Milestones (births, deaths, anniversaries, weddings)</w:t>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bl>
    <w:p/>
    <w:p>
      <w:pPr>
        <w:pStyle w:val="Heading2"/>
      </w:pPr>
      <w:r>
        <w:rPr/>
        <w:t xml:space="preserve">6. Seasons, weather, and the calendar</w:t>
      </w:r>
    </w:p>
    <w:p>
      <w:r>
        <w:rPr/>
        <w:t xml:space="preserve">Seasons announce themselves in details readers remember: leaves, daylight, holidays, clothing, harvests. Note the season each part of the book takes place in and any recurring dates.</w:t>
      </w:r>
    </w:p>
    <w:tbl>
      <w:tblPr>
        <w:tblW w:w="5000" w:type="pct"/>
        <w:tblBorders>
          <w:top w:val="single" w:sz="4" w:space="0" w:color="B8AE9C"/>
          <w:left w:val="single" w:sz="4" w:space="0" w:color="B8AE9C"/>
          <w:bottom w:val="single" w:sz="4" w:space="0" w:color="B8AE9C"/>
          <w:right w:val="single" w:sz="4" w:space="0" w:color="B8AE9C"/>
          <w:insideH w:val="single" w:sz="4" w:space="0" w:color="B8AE9C"/>
          <w:insideV w:val="single" w:sz="4" w:space="0" w:color="B8AE9C"/>
        </w:tblBorders>
        <w:tblLayout w:type="fixed"/>
      </w:tblPr>
      <w:tblGrid>
        <w:gridCol w:w="2880"/>
        <w:gridCol w:w="2880"/>
        <w:gridCol w:w="2880"/>
        <w:gridCol w:w="2880"/>
        <w:gridCol w:w="2880"/>
      </w:tblGrid>
      <w:tr>
        <w:trPr>
          <w:tblHeader/>
        </w:trPr>
        <w:tc>
          <w:tcPr>
            <w:tcW w:w="2880" w:type="dxa"/>
            <w:shd w:val="clear" w:color="auto" w:fill="EDE6D8"/>
          </w:tcPr>
          <w:p>
            <w:r>
              <w:rPr>
                <w:b/>
                <w:sz w:val="18"/>
              </w:rPr>
              <w:t xml:space="preserve">Part / chapter range</w:t>
            </w:r>
          </w:p>
        </w:tc>
        <w:tc>
          <w:tcPr>
            <w:tcW w:w="2880" w:type="dxa"/>
            <w:shd w:val="clear" w:color="auto" w:fill="EDE6D8"/>
          </w:tcPr>
          <w:p>
            <w:r>
              <w:rPr>
                <w:b/>
                <w:sz w:val="18"/>
              </w:rPr>
              <w:t xml:space="preserve">Season and month</w:t>
            </w:r>
          </w:p>
        </w:tc>
        <w:tc>
          <w:tcPr>
            <w:tcW w:w="2880" w:type="dxa"/>
            <w:shd w:val="clear" w:color="auto" w:fill="EDE6D8"/>
          </w:tcPr>
          <w:p>
            <w:r>
              <w:rPr>
                <w:b/>
                <w:sz w:val="18"/>
              </w:rPr>
              <w:t xml:space="preserve">Daylight (sunrise / sunset)</w:t>
            </w:r>
          </w:p>
        </w:tc>
        <w:tc>
          <w:tcPr>
            <w:tcW w:w="2880" w:type="dxa"/>
            <w:shd w:val="clear" w:color="auto" w:fill="EDE6D8"/>
          </w:tcPr>
          <w:p>
            <w:r>
              <w:rPr>
                <w:b/>
                <w:sz w:val="18"/>
              </w:rPr>
              <w:t xml:space="preserve">Weather</w:t>
            </w:r>
          </w:p>
        </w:tc>
        <w:tc>
          <w:tcPr>
            <w:tcW w:w="2880" w:type="dxa"/>
            <w:shd w:val="clear" w:color="auto" w:fill="EDE6D8"/>
          </w:tcPr>
          <w:p>
            <w:r>
              <w:rPr>
                <w:b/>
                <w:sz w:val="18"/>
              </w:rPr>
              <w:t xml:space="preserve">Holidays, festivals, deadlines</w:t>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bl>
    <w:p/>
    <w:p>
      <w:pPr>
        <w:pStyle w:val="Heading2"/>
      </w:pPr>
      <w:r>
        <w:rPr/>
        <w:t xml:space="preserve">7. Subplot lanes</w:t>
      </w:r>
    </w:p>
    <w:p>
      <w:r>
        <w:rPr/>
        <w:t xml:space="preserve">When subplots run in parallel, give each its own lane and line them up by day. The goal is that two events in different lanes never claim the same character at the same moment.</w:t>
      </w:r>
    </w:p>
    <w:tbl>
      <w:tblPr>
        <w:tblW w:w="5000" w:type="pct"/>
        <w:tblBorders>
          <w:top w:val="single" w:sz="4" w:space="0" w:color="B8AE9C"/>
          <w:left w:val="single" w:sz="4" w:space="0" w:color="B8AE9C"/>
          <w:bottom w:val="single" w:sz="4" w:space="0" w:color="B8AE9C"/>
          <w:right w:val="single" w:sz="4" w:space="0" w:color="B8AE9C"/>
          <w:insideH w:val="single" w:sz="4" w:space="0" w:color="B8AE9C"/>
          <w:insideV w:val="single" w:sz="4" w:space="0" w:color="B8AE9C"/>
        </w:tblBorders>
        <w:tblLayout w:type="fixed"/>
      </w:tblPr>
      <w:tblGrid>
        <w:gridCol w:w="2400"/>
        <w:gridCol w:w="2400"/>
        <w:gridCol w:w="2400"/>
        <w:gridCol w:w="2400"/>
        <w:gridCol w:w="2400"/>
        <w:gridCol w:w="2400"/>
      </w:tblGrid>
      <w:tr>
        <w:trPr>
          <w:tblHeader/>
        </w:trPr>
        <w:tc>
          <w:tcPr>
            <w:tcW w:w="2400" w:type="dxa"/>
            <w:shd w:val="clear" w:color="auto" w:fill="EDE6D8"/>
          </w:tcPr>
          <w:p>
            <w:r>
              <w:rPr>
                <w:b/>
                <w:sz w:val="18"/>
              </w:rPr>
              <w:t xml:space="preserve">Day / date</w:t>
            </w:r>
          </w:p>
        </w:tc>
        <w:tc>
          <w:tcPr>
            <w:tcW w:w="2400" w:type="dxa"/>
            <w:shd w:val="clear" w:color="auto" w:fill="EDE6D8"/>
          </w:tcPr>
          <w:p>
            <w:r>
              <w:rPr>
                <w:b/>
                <w:sz w:val="18"/>
              </w:rPr>
              <w:t xml:space="preserve">Main plot</w:t>
            </w:r>
          </w:p>
        </w:tc>
        <w:tc>
          <w:tcPr>
            <w:tcW w:w="2400" w:type="dxa"/>
            <w:shd w:val="clear" w:color="auto" w:fill="EDE6D8"/>
          </w:tcPr>
          <w:p>
            <w:r>
              <w:rPr>
                <w:b/>
                <w:sz w:val="18"/>
              </w:rPr>
              <w:t xml:space="preserve">Subplot A</w:t>
            </w:r>
          </w:p>
        </w:tc>
        <w:tc>
          <w:tcPr>
            <w:tcW w:w="2400" w:type="dxa"/>
            <w:shd w:val="clear" w:color="auto" w:fill="EDE6D8"/>
          </w:tcPr>
          <w:p>
            <w:r>
              <w:rPr>
                <w:b/>
                <w:sz w:val="18"/>
              </w:rPr>
              <w:t xml:space="preserve">Subplot B</w:t>
            </w:r>
          </w:p>
        </w:tc>
        <w:tc>
          <w:tcPr>
            <w:tcW w:w="2400" w:type="dxa"/>
            <w:shd w:val="clear" w:color="auto" w:fill="EDE6D8"/>
          </w:tcPr>
          <w:p>
            <w:r>
              <w:rPr>
                <w:b/>
                <w:sz w:val="18"/>
              </w:rPr>
              <w:t xml:space="preserve">Subplot C</w:t>
            </w:r>
          </w:p>
        </w:tc>
        <w:tc>
          <w:tcPr>
            <w:tcW w:w="2400" w:type="dxa"/>
            <w:shd w:val="clear" w:color="auto" w:fill="EDE6D8"/>
          </w:tcPr>
          <w:p>
            <w:r>
              <w:rPr>
                <w:b/>
                <w:sz w:val="18"/>
              </w:rPr>
              <w:t xml:space="preserve">Overlaps to check</w:t>
            </w:r>
          </w:p>
        </w:tc>
      </w:tr>
      <w:tr>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r>
      <w:tr>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r>
      <w:tr>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r>
      <w:tr>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r>
      <w:tr>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r>
      <w:tr>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c>
          <w:tcPr>
            <w:tcW w:w="2400" w:type="dxa"/>
          </w:tcPr>
          <w:p>
            <w:r>
              <w:rPr>
                <w:sz w:val="18"/>
              </w:rPr>
              <w:t xml:space="preserve"/>
            </w:r>
          </w:p>
        </w:tc>
      </w:tr>
    </w:tbl>
    <w:p/>
    <w:p>
      <w:pPr>
        <w:pStyle w:val="Heading2"/>
      </w:pPr>
      <w:r>
        <w:rPr/>
        <w:t xml:space="preserve">8. Healing, pregnancy, and other clocks</w:t>
      </w:r>
    </w:p>
    <w:p>
      <w:r>
        <w:rPr/>
        <w:t xml:space="preserve">Things that take a fixed time in the real world. Write down when each starts and when the book says it ends.</w:t>
      </w:r>
    </w:p>
    <w:tbl>
      <w:tblPr>
        <w:tblW w:w="5000" w:type="pct"/>
        <w:tblBorders>
          <w:top w:val="single" w:sz="4" w:space="0" w:color="B8AE9C"/>
          <w:left w:val="single" w:sz="4" w:space="0" w:color="B8AE9C"/>
          <w:bottom w:val="single" w:sz="4" w:space="0" w:color="B8AE9C"/>
          <w:right w:val="single" w:sz="4" w:space="0" w:color="B8AE9C"/>
          <w:insideH w:val="single" w:sz="4" w:space="0" w:color="B8AE9C"/>
          <w:insideV w:val="single" w:sz="4" w:space="0" w:color="B8AE9C"/>
        </w:tblBorders>
        <w:tblLayout w:type="fixed"/>
      </w:tblPr>
      <w:tblGrid>
        <w:gridCol w:w="2880"/>
        <w:gridCol w:w="2880"/>
        <w:gridCol w:w="2880"/>
        <w:gridCol w:w="2880"/>
        <w:gridCol w:w="2880"/>
      </w:tblGrid>
      <w:tr>
        <w:trPr>
          <w:tblHeader/>
        </w:trPr>
        <w:tc>
          <w:tcPr>
            <w:tcW w:w="2880" w:type="dxa"/>
            <w:shd w:val="clear" w:color="auto" w:fill="EDE6D8"/>
          </w:tcPr>
          <w:p>
            <w:r>
              <w:rPr>
                <w:b/>
                <w:sz w:val="18"/>
              </w:rPr>
              <w:t xml:space="preserve">Clock</w:t>
            </w:r>
          </w:p>
        </w:tc>
        <w:tc>
          <w:tcPr>
            <w:tcW w:w="2880" w:type="dxa"/>
            <w:shd w:val="clear" w:color="auto" w:fill="EDE6D8"/>
          </w:tcPr>
          <w:p>
            <w:r>
              <w:rPr>
                <w:b/>
                <w:sz w:val="18"/>
              </w:rPr>
              <w:t xml:space="preserve">Starts (scene)</w:t>
            </w:r>
          </w:p>
        </w:tc>
        <w:tc>
          <w:tcPr>
            <w:tcW w:w="2880" w:type="dxa"/>
            <w:shd w:val="clear" w:color="auto" w:fill="EDE6D8"/>
          </w:tcPr>
          <w:p>
            <w:r>
              <w:rPr>
                <w:b/>
                <w:sz w:val="18"/>
              </w:rPr>
              <w:t xml:space="preserve">Should end by</w:t>
            </w:r>
          </w:p>
        </w:tc>
        <w:tc>
          <w:tcPr>
            <w:tcW w:w="2880" w:type="dxa"/>
            <w:shd w:val="clear" w:color="auto" w:fill="EDE6D8"/>
          </w:tcPr>
          <w:p>
            <w:r>
              <w:rPr>
                <w:b/>
                <w:sz w:val="18"/>
              </w:rPr>
              <w:t xml:space="preserve">Book says it ends (scene)</w:t>
            </w:r>
          </w:p>
        </w:tc>
        <w:tc>
          <w:tcPr>
            <w:tcW w:w="2880" w:type="dxa"/>
            <w:shd w:val="clear" w:color="auto" w:fill="EDE6D8"/>
          </w:tcPr>
          <w:p>
            <w:r>
              <w:rPr>
                <w:b/>
                <w:sz w:val="18"/>
              </w:rPr>
              <w:t xml:space="preserve">Problem?</w:t>
            </w:r>
          </w:p>
        </w:tc>
      </w:tr>
      <w:tr>
        <w:tc>
          <w:tcPr>
            <w:tcW w:w="2880" w:type="dxa"/>
          </w:tcPr>
          <w:p>
            <w:r>
              <w:rPr>
                <w:sz w:val="18"/>
              </w:rPr>
              <w:t xml:space="preserve">Injury healing (note the injury)</w:t>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Pregnancy (about 40 weeks)</w:t>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Journey or voyage</w:t>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Deadline, countdown, or ticking clock</w:t>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bl>
    <w:p/>
    <w:p>
      <w:pPr>
        <w:pStyle w:val="Heading2"/>
      </w:pPr>
      <w:r>
        <w:rPr/>
        <w:t xml:space="preserve">9. Contradiction log</w:t>
      </w:r>
    </w:p>
    <w:p>
      <w:r>
        <w:rPr/>
        <w:t xml:space="preserve">Every time two entries disagree, record the ruling here so you decide each one once instead of every revision pass.</w:t>
      </w:r>
    </w:p>
    <w:tbl>
      <w:tblPr>
        <w:tblW w:w="5000" w:type="pct"/>
        <w:tblBorders>
          <w:top w:val="single" w:sz="4" w:space="0" w:color="B8AE9C"/>
          <w:left w:val="single" w:sz="4" w:space="0" w:color="B8AE9C"/>
          <w:bottom w:val="single" w:sz="4" w:space="0" w:color="B8AE9C"/>
          <w:right w:val="single" w:sz="4" w:space="0" w:color="B8AE9C"/>
          <w:insideH w:val="single" w:sz="4" w:space="0" w:color="B8AE9C"/>
          <w:insideV w:val="single" w:sz="4" w:space="0" w:color="B8AE9C"/>
        </w:tblBorders>
        <w:tblLayout w:type="fixed"/>
      </w:tblPr>
      <w:tblGrid>
        <w:gridCol w:w="2880"/>
        <w:gridCol w:w="2880"/>
        <w:gridCol w:w="2880"/>
        <w:gridCol w:w="2880"/>
        <w:gridCol w:w="2880"/>
      </w:tblGrid>
      <w:tr>
        <w:trPr>
          <w:tblHeader/>
        </w:trPr>
        <w:tc>
          <w:tcPr>
            <w:tcW w:w="2880" w:type="dxa"/>
            <w:shd w:val="clear" w:color="auto" w:fill="EDE6D8"/>
          </w:tcPr>
          <w:p>
            <w:r>
              <w:rPr>
                <w:b/>
                <w:sz w:val="18"/>
              </w:rPr>
              <w:t xml:space="preserve">Scene A</w:t>
            </w:r>
          </w:p>
        </w:tc>
        <w:tc>
          <w:tcPr>
            <w:tcW w:w="2880" w:type="dxa"/>
            <w:shd w:val="clear" w:color="auto" w:fill="EDE6D8"/>
          </w:tcPr>
          <w:p>
            <w:r>
              <w:rPr>
                <w:b/>
                <w:sz w:val="18"/>
              </w:rPr>
              <w:t xml:space="preserve">Scene B</w:t>
            </w:r>
          </w:p>
        </w:tc>
        <w:tc>
          <w:tcPr>
            <w:tcW w:w="2880" w:type="dxa"/>
            <w:shd w:val="clear" w:color="auto" w:fill="EDE6D8"/>
          </w:tcPr>
          <w:p>
            <w:r>
              <w:rPr>
                <w:b/>
                <w:sz w:val="18"/>
              </w:rPr>
              <w:t xml:space="preserve">The conflict</w:t>
            </w:r>
          </w:p>
        </w:tc>
        <w:tc>
          <w:tcPr>
            <w:tcW w:w="2880" w:type="dxa"/>
            <w:shd w:val="clear" w:color="auto" w:fill="EDE6D8"/>
          </w:tcPr>
          <w:p>
            <w:r>
              <w:rPr>
                <w:b/>
                <w:sz w:val="18"/>
              </w:rPr>
              <w:t xml:space="preserve">Ruling (fix A, fix B, or deliberate)</w:t>
            </w:r>
          </w:p>
        </w:tc>
        <w:tc>
          <w:tcPr>
            <w:tcW w:w="2880" w:type="dxa"/>
            <w:shd w:val="clear" w:color="auto" w:fill="EDE6D8"/>
          </w:tcPr>
          <w:p>
            <w:r>
              <w:rPr>
                <w:b/>
                <w:sz w:val="18"/>
              </w:rPr>
              <w:t xml:space="preserve">Fixed?</w:t>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r>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c>
          <w:tcPr>
            <w:tcW w:w="2880" w:type="dxa"/>
          </w:tcPr>
          <w:p>
            <w:r>
              <w:rPr>
                <w:sz w:val="18"/>
              </w:rPr>
              <w:t xml:space="preserve"/>
            </w:r>
          </w:p>
        </w:tc>
      </w:tr>
    </w:tbl>
    <w:p/>
    <w:p>
      <w:pPr>
        <w:pStyle w:val="Heading2"/>
      </w:pPr>
      <w:r>
        <w:rPr/>
        <w:t xml:space="preserve">10. Habits that keep it alive</w:t>
      </w:r>
    </w:p>
    <w:p>
      <w:r>
        <w:rPr/>
        <w:t xml:space="preserve">• Update the row in the same sitting as the scene. Later never comes.</w:t>
      </w:r>
    </w:p>
    <w:p>
      <w:r>
        <w:rPr/>
        <w:t xml:space="preserve">• Reverse-outline an existing draft: read each scene once and fill only Date, Time, Elapsed, Location, and Present. Do the other columns on a second pass.</w:t>
      </w:r>
    </w:p>
    <w:p>
      <w:r>
        <w:rPr/>
        <w:t xml:space="preserve">• Use Day numbers while drafting. Convert to calendar dates when the story settles.</w:t>
      </w:r>
    </w:p>
    <w:p>
      <w:r>
        <w:rPr/>
        <w:t xml:space="preserve">• When a scene reads wrong, check Elapsed first. Time is usually the culprit.</w:t>
      </w:r>
    </w:p>
    <w:p>
      <w:r>
        <w:rPr>
          <w:i/>
        </w:rPr>
        <w:t xml:space="preserve">Prefer a timeline that keeps itself? Bunsho builds this record from your manuscript as you write and checks new chapters against it when you ask. https://www.bunsho.io</w:t>
      </w:r>
    </w:p>
    <w:sectPr>
      <w:pgSz w:w="15840" w:h="12240" w:orient="landscape"/>
      <w:pgMar w:top="720" w:right="720" w:bottom="720" w:left="720" w:header="360" w:footer="360" w:gutter="0"/>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default="1" w:styleId="Normal">
    <w:name w:val="Normal"/>
  </w:style>
  <w:style w:type="paragraph" w:styleId="Heading1">
    <w:name w:val="heading 1"/>
    <w:basedOn w:val="Normal"/>
    <w:pPr>
      <w:keepNext/>
      <w:spacing w:before="240" w:after="120"/>
      <w:outlineLvl w:val="0"/>
    </w:pPr>
    <w:rPr>
      <w:b/>
      <w:sz w:val="40"/>
    </w:rPr>
  </w:style>
  <w:style w:type="paragraph" w:styleId="Heading2">
    <w:name w:val="heading 2"/>
    <w:basedOn w:val="Normal"/>
    <w:pPr>
      <w:keepNext/>
      <w:spacing w:before="320" w:after="120"/>
      <w:outlineLvl w:val="1"/>
    </w:pPr>
    <w:rPr>
      <w:b/>
      <w:sz w:val="3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